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2F86" w14:textId="77777777" w:rsidR="0025645F" w:rsidRPr="001702BA" w:rsidRDefault="0025645F" w:rsidP="0025645F">
      <w:pPr>
        <w:rPr>
          <w:b/>
          <w:bCs/>
          <w:lang w:val="ga-IE"/>
        </w:rPr>
      </w:pPr>
      <w:r w:rsidRPr="001702BA">
        <w:rPr>
          <w:b/>
          <w:bCs/>
          <w:lang w:val="ga-IE"/>
        </w:rPr>
        <w:t>Rialtóir Creidmheasa</w:t>
      </w:r>
    </w:p>
    <w:p w14:paraId="3AD20963" w14:textId="77777777" w:rsidR="0025645F" w:rsidRPr="001702BA" w:rsidRDefault="0025645F" w:rsidP="0025645F">
      <w:pPr>
        <w:rPr>
          <w:lang w:val="ga-IE"/>
        </w:rPr>
      </w:pPr>
      <w:r w:rsidRPr="001702BA">
        <w:rPr>
          <w:lang w:val="ga-IE"/>
        </w:rPr>
        <w:t>Déanann Kelsius córas a mhonarú, a dháileadh agus a chothabháil a dhéanann monatóireacht gan sreang agus go huathoibríoch ar theocht agus ar shábháilteacht gach táirge bia, te agus fuar araon, chomh maith le cógais, samplaí fola agus ábhar cógaisíochta eile atá íogair ó thaobh teochta de.</w:t>
      </w:r>
    </w:p>
    <w:p w14:paraId="26BEEF69" w14:textId="77777777" w:rsidR="0025645F" w:rsidRPr="001702BA" w:rsidRDefault="0025645F" w:rsidP="0025645F">
      <w:pPr>
        <w:rPr>
          <w:lang w:val="ga-IE"/>
        </w:rPr>
      </w:pPr>
      <w:r w:rsidRPr="001702BA">
        <w:rPr>
          <w:lang w:val="ga-IE"/>
        </w:rPr>
        <w:t>Feabhsaíonn Kelsius comhlíonadh AGPRC, ag sábháil ama, ag laghdú riosca agus ag soláthar faisnéise go héasca. Is cur chuige córasach é AGPRC – (Anailís Guaise agus Pointe Rialúcháin Criticiúil) – chun guaiseacha a d’fhéadfadh a bheith ina mbaol d’ullmhú bia nó cógais shábháilte a aithint agus a rialú.</w:t>
      </w:r>
    </w:p>
    <w:p w14:paraId="05F35DD3" w14:textId="77777777" w:rsidR="0025645F" w:rsidRPr="001702BA" w:rsidRDefault="0025645F" w:rsidP="0025645F">
      <w:pPr>
        <w:rPr>
          <w:lang w:val="ga-IE"/>
        </w:rPr>
      </w:pPr>
      <w:r w:rsidRPr="001702BA">
        <w:rPr>
          <w:lang w:val="ga-IE"/>
        </w:rPr>
        <w:t>Mar gheall ar fhás leanúnach, tá Kelsius ag earcú do ról mar Rialaitheoir Creidmheasa. Is deis spreagúil í seo chun páirt a ghlacadh i rannóg Airgeadais an ghnó, i ról a thuairiscíonn don Bhainisteoir Airgeadais.</w:t>
      </w:r>
    </w:p>
    <w:p w14:paraId="6463107D" w14:textId="77777777" w:rsidR="0025645F" w:rsidRPr="001702BA" w:rsidRDefault="0025645F" w:rsidP="0025645F">
      <w:pPr>
        <w:rPr>
          <w:lang w:val="ga-IE"/>
        </w:rPr>
      </w:pPr>
      <w:r w:rsidRPr="001702BA">
        <w:rPr>
          <w:b/>
          <w:bCs/>
          <w:lang w:val="ga-IE"/>
        </w:rPr>
        <w:t>Príomhfhreagrachtaí:</w:t>
      </w:r>
    </w:p>
    <w:p w14:paraId="477C6506" w14:textId="3B13C129" w:rsidR="0025645F" w:rsidRPr="001702BA" w:rsidRDefault="0025645F" w:rsidP="0025645F">
      <w:pPr>
        <w:numPr>
          <w:ilvl w:val="0"/>
          <w:numId w:val="1"/>
        </w:numPr>
        <w:rPr>
          <w:lang w:val="ga-IE"/>
        </w:rPr>
      </w:pPr>
      <w:r w:rsidRPr="001702BA">
        <w:rPr>
          <w:lang w:val="ga-IE"/>
        </w:rPr>
        <w:t>Maoirseacht a dhéanamh ar bhailiúcháin ar leabhar féichiúnaithe leithdháilte</w:t>
      </w:r>
    </w:p>
    <w:p w14:paraId="0A3C7A50" w14:textId="77777777" w:rsidR="0025645F" w:rsidRPr="001702BA" w:rsidRDefault="0025645F" w:rsidP="0025645F">
      <w:pPr>
        <w:numPr>
          <w:ilvl w:val="0"/>
          <w:numId w:val="1"/>
        </w:numPr>
        <w:rPr>
          <w:lang w:val="ga-IE"/>
        </w:rPr>
      </w:pPr>
      <w:r w:rsidRPr="001702BA">
        <w:rPr>
          <w:lang w:val="ga-IE"/>
        </w:rPr>
        <w:t>Spriocanna bailiúcháin a bhaint amach</w:t>
      </w:r>
    </w:p>
    <w:p w14:paraId="4D2D0E74" w14:textId="77777777" w:rsidR="0025645F" w:rsidRPr="001702BA" w:rsidRDefault="0025645F" w:rsidP="0025645F">
      <w:pPr>
        <w:numPr>
          <w:ilvl w:val="0"/>
          <w:numId w:val="1"/>
        </w:numPr>
        <w:rPr>
          <w:lang w:val="ga-IE"/>
        </w:rPr>
      </w:pPr>
      <w:r w:rsidRPr="001702BA">
        <w:rPr>
          <w:lang w:val="ga-IE"/>
        </w:rPr>
        <w:t>Teicnící bailiúcháin chuí a chur i bhfeidhm, ceisteanna maidir le sonraisc chustaiméirí a réiteach go tráthúil agus idirchaidreamh a dhéanamh leis an tseirbhís do chustaiméirí</w:t>
      </w:r>
    </w:p>
    <w:p w14:paraId="5490453E" w14:textId="77777777" w:rsidR="0025645F" w:rsidRPr="001702BA" w:rsidRDefault="0025645F" w:rsidP="0025645F">
      <w:pPr>
        <w:numPr>
          <w:ilvl w:val="0"/>
          <w:numId w:val="1"/>
        </w:numPr>
        <w:rPr>
          <w:lang w:val="ga-IE"/>
        </w:rPr>
      </w:pPr>
      <w:r w:rsidRPr="001702BA">
        <w:rPr>
          <w:lang w:val="ga-IE"/>
        </w:rPr>
        <w:t>A chinntiú go ndéantar íocaíochtaí a fhaightear a leithdháileadh i gceart agus cuir tuarascálacha airgeadais deireadh míosa ar fáil lena n-áirítear anailís ar fhiacha atá ag dul in aois</w:t>
      </w:r>
    </w:p>
    <w:p w14:paraId="3DBD31D7" w14:textId="77777777" w:rsidR="0025645F" w:rsidRPr="001702BA" w:rsidRDefault="0025645F" w:rsidP="0025645F">
      <w:pPr>
        <w:numPr>
          <w:ilvl w:val="0"/>
          <w:numId w:val="1"/>
        </w:numPr>
        <w:rPr>
          <w:lang w:val="ga-IE"/>
        </w:rPr>
      </w:pPr>
      <w:r w:rsidRPr="001702BA">
        <w:rPr>
          <w:lang w:val="ga-IE"/>
        </w:rPr>
        <w:t>Tabhairt faoi réitigh chuntais agus ráitis</w:t>
      </w:r>
    </w:p>
    <w:p w14:paraId="1E2DE88A" w14:textId="77777777" w:rsidR="0025645F" w:rsidRPr="001702BA" w:rsidRDefault="0025645F" w:rsidP="0025645F">
      <w:pPr>
        <w:numPr>
          <w:ilvl w:val="0"/>
          <w:numId w:val="1"/>
        </w:numPr>
        <w:rPr>
          <w:lang w:val="ga-IE"/>
        </w:rPr>
      </w:pPr>
      <w:r w:rsidRPr="001702BA">
        <w:rPr>
          <w:lang w:val="ga-IE"/>
        </w:rPr>
        <w:t>Cuidiú le próiseáil sonrasc</w:t>
      </w:r>
    </w:p>
    <w:p w14:paraId="623EAB08" w14:textId="77777777" w:rsidR="0025645F" w:rsidRPr="001702BA" w:rsidRDefault="0025645F" w:rsidP="0025645F">
      <w:pPr>
        <w:numPr>
          <w:ilvl w:val="0"/>
          <w:numId w:val="1"/>
        </w:numPr>
        <w:rPr>
          <w:lang w:val="ga-IE"/>
        </w:rPr>
      </w:pPr>
      <w:r w:rsidRPr="001702BA">
        <w:rPr>
          <w:lang w:val="ga-IE"/>
        </w:rPr>
        <w:t>Dualgais eile de réir mar a mheasfar a bheith oiriúnach ó am go ham amhail tionscadail ad hoc</w:t>
      </w:r>
    </w:p>
    <w:p w14:paraId="193434E4" w14:textId="77777777" w:rsidR="0025645F" w:rsidRPr="001702BA" w:rsidRDefault="0025645F" w:rsidP="0025645F">
      <w:pPr>
        <w:rPr>
          <w:lang w:val="ga-IE"/>
        </w:rPr>
      </w:pPr>
      <w:r w:rsidRPr="001702BA">
        <w:rPr>
          <w:b/>
          <w:bCs/>
          <w:lang w:val="ga-IE"/>
        </w:rPr>
        <w:t>Scileanna &amp; Taithí Riachtanach:</w:t>
      </w:r>
    </w:p>
    <w:p w14:paraId="02DDC049" w14:textId="77777777" w:rsidR="0025645F" w:rsidRPr="001702BA" w:rsidRDefault="0025645F" w:rsidP="0025645F">
      <w:pPr>
        <w:numPr>
          <w:ilvl w:val="0"/>
          <w:numId w:val="2"/>
        </w:numPr>
        <w:rPr>
          <w:lang w:val="ga-IE"/>
        </w:rPr>
      </w:pPr>
      <w:r w:rsidRPr="001702BA">
        <w:rPr>
          <w:lang w:val="ga-IE"/>
        </w:rPr>
        <w:t>2 bhliain de thaithí ar rialú creidmheasa</w:t>
      </w:r>
    </w:p>
    <w:p w14:paraId="10265F81" w14:textId="77777777" w:rsidR="0025645F" w:rsidRPr="001702BA" w:rsidRDefault="0025645F" w:rsidP="0025645F">
      <w:pPr>
        <w:numPr>
          <w:ilvl w:val="0"/>
          <w:numId w:val="2"/>
        </w:numPr>
        <w:rPr>
          <w:lang w:val="ga-IE"/>
        </w:rPr>
      </w:pPr>
      <w:r w:rsidRPr="001702BA">
        <w:rPr>
          <w:lang w:val="ga-IE"/>
        </w:rPr>
        <w:t>Cruinneas uimhearthachta ardchaighdeáin agus aird ar mhionsonraí, agus scileanna riaracháin den scoth agat.</w:t>
      </w:r>
    </w:p>
    <w:p w14:paraId="2B2A8712" w14:textId="77777777" w:rsidR="0025645F" w:rsidRPr="001702BA" w:rsidRDefault="0025645F" w:rsidP="0025645F">
      <w:pPr>
        <w:numPr>
          <w:ilvl w:val="0"/>
          <w:numId w:val="2"/>
        </w:numPr>
        <w:rPr>
          <w:lang w:val="ga-IE"/>
        </w:rPr>
      </w:pPr>
      <w:r w:rsidRPr="001702BA">
        <w:rPr>
          <w:lang w:val="ga-IE"/>
        </w:rPr>
        <w:t>Dearcadh dearfach agus scileanna láidre cumarsáide, idir scríofa agus labhartha</w:t>
      </w:r>
    </w:p>
    <w:p w14:paraId="198C98A8" w14:textId="77777777" w:rsidR="0025645F" w:rsidRPr="001702BA" w:rsidRDefault="0025645F" w:rsidP="0025645F">
      <w:pPr>
        <w:numPr>
          <w:ilvl w:val="0"/>
          <w:numId w:val="2"/>
        </w:numPr>
        <w:rPr>
          <w:lang w:val="ga-IE"/>
        </w:rPr>
      </w:pPr>
      <w:r w:rsidRPr="001702BA">
        <w:rPr>
          <w:lang w:val="ga-IE"/>
        </w:rPr>
        <w:t>Ábalta oibriú i dtimpeallacht ina ngluaiseann rudaí go tapa</w:t>
      </w:r>
    </w:p>
    <w:p w14:paraId="41C913B6" w14:textId="77777777" w:rsidR="0025645F" w:rsidRPr="001702BA" w:rsidRDefault="0025645F" w:rsidP="0025645F">
      <w:pPr>
        <w:numPr>
          <w:ilvl w:val="0"/>
          <w:numId w:val="2"/>
        </w:numPr>
        <w:rPr>
          <w:lang w:val="ga-IE"/>
        </w:rPr>
      </w:pPr>
      <w:r w:rsidRPr="001702BA">
        <w:rPr>
          <w:lang w:val="ga-IE"/>
        </w:rPr>
        <w:t>Eolas agus tuiscint ar Bhogearraí Cuntasaíochta</w:t>
      </w:r>
    </w:p>
    <w:p w14:paraId="5A060D2D" w14:textId="77777777" w:rsidR="0025645F" w:rsidRPr="001702BA" w:rsidRDefault="0025645F" w:rsidP="0025645F">
      <w:pPr>
        <w:numPr>
          <w:ilvl w:val="0"/>
          <w:numId w:val="2"/>
        </w:numPr>
        <w:rPr>
          <w:lang w:val="ga-IE"/>
        </w:rPr>
      </w:pPr>
      <w:r w:rsidRPr="001702BA">
        <w:rPr>
          <w:lang w:val="ga-IE"/>
        </w:rPr>
        <w:lastRenderedPageBreak/>
        <w:t>Scileanna maithe i Microsoft Excel agus Word</w:t>
      </w:r>
    </w:p>
    <w:p w14:paraId="35344BF1" w14:textId="77777777" w:rsidR="0025645F" w:rsidRPr="001702BA" w:rsidRDefault="0025645F" w:rsidP="0025645F">
      <w:pPr>
        <w:numPr>
          <w:ilvl w:val="0"/>
          <w:numId w:val="2"/>
        </w:numPr>
        <w:rPr>
          <w:lang w:val="ga-IE"/>
        </w:rPr>
      </w:pPr>
      <w:r w:rsidRPr="001702BA">
        <w:rPr>
          <w:lang w:val="ga-IE"/>
        </w:rPr>
        <w:t>Scileanna láidre cumarsáide, eagrúcháin agus bainistíochta ama agus an cumas déileáil le spriocdhátaí iomadúla</w:t>
      </w:r>
    </w:p>
    <w:p w14:paraId="3252392A" w14:textId="77777777" w:rsidR="0025645F" w:rsidRPr="001702BA" w:rsidRDefault="0025645F" w:rsidP="0025645F">
      <w:pPr>
        <w:numPr>
          <w:ilvl w:val="0"/>
          <w:numId w:val="2"/>
        </w:numPr>
        <w:rPr>
          <w:lang w:val="ga-IE"/>
        </w:rPr>
      </w:pPr>
      <w:r w:rsidRPr="001702BA">
        <w:rPr>
          <w:lang w:val="ga-IE"/>
        </w:rPr>
        <w:t>Ábalta oibriú as a stuaim féin nó mar chuid d’fhoireann</w:t>
      </w:r>
    </w:p>
    <w:p w14:paraId="1767C738" w14:textId="77777777" w:rsidR="0025645F" w:rsidRPr="001702BA" w:rsidRDefault="0025645F" w:rsidP="0025645F">
      <w:pPr>
        <w:rPr>
          <w:lang w:val="ga-IE"/>
        </w:rPr>
      </w:pPr>
      <w:r w:rsidRPr="001702BA">
        <w:rPr>
          <w:b/>
          <w:bCs/>
          <w:lang w:val="ga-IE"/>
        </w:rPr>
        <w:t>Buntáistí:</w:t>
      </w:r>
    </w:p>
    <w:p w14:paraId="03526359" w14:textId="77777777" w:rsidR="0025645F" w:rsidRPr="001702BA" w:rsidRDefault="0025645F" w:rsidP="0025645F">
      <w:pPr>
        <w:numPr>
          <w:ilvl w:val="0"/>
          <w:numId w:val="3"/>
        </w:numPr>
        <w:rPr>
          <w:lang w:val="ga-IE"/>
        </w:rPr>
      </w:pPr>
      <w:r w:rsidRPr="001702BA">
        <w:rPr>
          <w:lang w:val="ga-IE"/>
        </w:rPr>
        <w:t>Obair sholúbtha (uaireanta oibre cumaisc/solúbtha)</w:t>
      </w:r>
    </w:p>
    <w:p w14:paraId="0ABA030F" w14:textId="77777777" w:rsidR="0025645F" w:rsidRPr="001702BA" w:rsidRDefault="0025645F" w:rsidP="0025645F">
      <w:pPr>
        <w:numPr>
          <w:ilvl w:val="0"/>
          <w:numId w:val="3"/>
        </w:numPr>
        <w:rPr>
          <w:lang w:val="ga-IE"/>
        </w:rPr>
      </w:pPr>
      <w:r w:rsidRPr="001702BA">
        <w:rPr>
          <w:lang w:val="ga-IE"/>
        </w:rPr>
        <w:t>Scéim Tuarastail agus bónais Iomaíoch</w:t>
      </w:r>
    </w:p>
    <w:p w14:paraId="1D1412FF" w14:textId="77777777" w:rsidR="0025645F" w:rsidRPr="001702BA" w:rsidRDefault="0025645F" w:rsidP="0025645F">
      <w:pPr>
        <w:numPr>
          <w:ilvl w:val="0"/>
          <w:numId w:val="3"/>
        </w:numPr>
        <w:rPr>
          <w:lang w:val="ga-IE"/>
        </w:rPr>
      </w:pPr>
      <w:r w:rsidRPr="001702BA">
        <w:rPr>
          <w:lang w:val="ga-IE"/>
        </w:rPr>
        <w:t>Scéim Rothaíochta chun na hOibre</w:t>
      </w:r>
    </w:p>
    <w:p w14:paraId="2629821E" w14:textId="77777777" w:rsidR="0025645F" w:rsidRPr="001702BA" w:rsidRDefault="0025645F" w:rsidP="0025645F">
      <w:pPr>
        <w:numPr>
          <w:ilvl w:val="0"/>
          <w:numId w:val="3"/>
        </w:numPr>
        <w:rPr>
          <w:lang w:val="ga-IE"/>
        </w:rPr>
      </w:pPr>
      <w:r w:rsidRPr="001702BA">
        <w:rPr>
          <w:lang w:val="ga-IE"/>
        </w:rPr>
        <w:t>Imeachtaí Comhlachta</w:t>
      </w:r>
    </w:p>
    <w:p w14:paraId="21717A0D" w14:textId="77777777" w:rsidR="0025645F" w:rsidRPr="001702BA" w:rsidRDefault="0025645F" w:rsidP="0025645F">
      <w:pPr>
        <w:numPr>
          <w:ilvl w:val="0"/>
          <w:numId w:val="3"/>
        </w:numPr>
        <w:rPr>
          <w:lang w:val="ga-IE"/>
        </w:rPr>
      </w:pPr>
      <w:r w:rsidRPr="001702BA">
        <w:rPr>
          <w:lang w:val="ga-IE"/>
        </w:rPr>
        <w:t>Páirceáil ar an láthair</w:t>
      </w:r>
    </w:p>
    <w:p w14:paraId="196408F3" w14:textId="77777777" w:rsidR="0025645F" w:rsidRPr="001702BA" w:rsidRDefault="0025645F" w:rsidP="0025645F">
      <w:pPr>
        <w:numPr>
          <w:ilvl w:val="0"/>
          <w:numId w:val="3"/>
        </w:numPr>
        <w:rPr>
          <w:lang w:val="ga-IE"/>
        </w:rPr>
      </w:pPr>
      <w:r w:rsidRPr="001702BA">
        <w:rPr>
          <w:lang w:val="ga-IE"/>
        </w:rPr>
        <w:t>Pá Tinnis</w:t>
      </w:r>
    </w:p>
    <w:p w14:paraId="2DB8014C" w14:textId="77777777" w:rsidR="0025645F" w:rsidRPr="001702BA" w:rsidRDefault="0025645F" w:rsidP="0025645F">
      <w:pPr>
        <w:rPr>
          <w:lang w:val="ga-IE"/>
        </w:rPr>
      </w:pPr>
      <w:r w:rsidRPr="001702BA">
        <w:rPr>
          <w:lang w:val="ga-IE"/>
        </w:rPr>
        <w:t>Is ról ar an láthair / cumaisc é seo atá lonnaithe i nGaoth Dobhair, Co. Dhún na nGall. Caithfidh iarratasóirí a bheith ina gcónaí i nDún na nGall agus an ceart acu oibriú in Éirinn.</w:t>
      </w:r>
    </w:p>
    <w:p w14:paraId="0716867C" w14:textId="77777777" w:rsidR="0025645F" w:rsidRPr="001702BA" w:rsidRDefault="0025645F" w:rsidP="0025645F">
      <w:pPr>
        <w:rPr>
          <w:lang w:val="ga-IE"/>
        </w:rPr>
      </w:pPr>
      <w:r w:rsidRPr="001702BA">
        <w:rPr>
          <w:lang w:val="ga-IE"/>
        </w:rPr>
        <w:t>Fostóir comhdheiseanna é Kelsius. Meallaimid agus coinnímid na daoine is fearr cáilithe atá ar fáil, gan beann ar chine/eitneachas, reiligiún, inscne, claonadh gnéasach, aois ná míchumas. Tá Kelsius tiomanta freisin do chomhlíonadh gach cleachtas fostaíochta cóir maidir le saoránacht agus stádas inimirce.</w:t>
      </w:r>
    </w:p>
    <w:p w14:paraId="0631F1EB" w14:textId="24E3DBC4" w:rsidR="0025645F" w:rsidRPr="001702BA" w:rsidRDefault="0025645F" w:rsidP="0025645F">
      <w:pPr>
        <w:rPr>
          <w:lang w:val="ga-IE"/>
        </w:rPr>
      </w:pPr>
      <w:r w:rsidRPr="001702BA">
        <w:rPr>
          <w:lang w:val="ga-IE"/>
        </w:rPr>
        <w:t xml:space="preserve">Tá an-mheas ag Kelsius ar an </w:t>
      </w:r>
      <w:r w:rsidR="001702BA">
        <w:rPr>
          <w:lang w:val="ga-IE"/>
        </w:rPr>
        <w:t>ch</w:t>
      </w:r>
      <w:r w:rsidRPr="001702BA">
        <w:rPr>
          <w:lang w:val="ga-IE"/>
        </w:rPr>
        <w:t>othromaíocht saoil-oibre. Cuirimid timpeallacht oibre solúbtha ar fáil, a ligeann d’fhostaithe a ngealltanais phearsanta agus teaghlaigh a chomhlíonadh nuair is gá. Is gné lárnach dár gcultúr ag Kelsius rannpháirtíocht fostaithe agus timpeallacht oibre spraíúil agus chairdiúil a chruthú.</w:t>
      </w:r>
    </w:p>
    <w:p w14:paraId="451A7C4E" w14:textId="77777777" w:rsidR="0025645F" w:rsidRPr="001702BA" w:rsidRDefault="0025645F" w:rsidP="0025645F">
      <w:pPr>
        <w:rPr>
          <w:lang w:val="ga-IE"/>
        </w:rPr>
      </w:pPr>
      <w:r w:rsidRPr="001702BA">
        <w:rPr>
          <w:b/>
          <w:bCs/>
          <w:lang w:val="ga-IE"/>
        </w:rPr>
        <w:t>Cineál Poist:</w:t>
      </w:r>
      <w:r w:rsidRPr="001702BA">
        <w:rPr>
          <w:lang w:val="ga-IE"/>
        </w:rPr>
        <w:t>  Lánaimseartha, Páirtaimseartha, Buan</w:t>
      </w:r>
    </w:p>
    <w:p w14:paraId="241F99D0" w14:textId="77777777" w:rsidR="0025645F" w:rsidRPr="001702BA" w:rsidRDefault="0025645F" w:rsidP="0025645F">
      <w:pPr>
        <w:rPr>
          <w:lang w:val="ga-IE"/>
        </w:rPr>
      </w:pPr>
      <w:r w:rsidRPr="001702BA">
        <w:rPr>
          <w:b/>
          <w:bCs/>
          <w:lang w:val="ga-IE"/>
        </w:rPr>
        <w:t>Uaireanta tuartha:</w:t>
      </w:r>
      <w:r w:rsidRPr="001702BA">
        <w:rPr>
          <w:lang w:val="ga-IE"/>
        </w:rPr>
        <w:t> 28 – 37.5 in aghaidh na seachtaine</w:t>
      </w:r>
    </w:p>
    <w:p w14:paraId="6B5C77B5" w14:textId="77777777" w:rsidR="0025645F" w:rsidRPr="001702BA" w:rsidRDefault="0025645F" w:rsidP="0025645F">
      <w:pPr>
        <w:rPr>
          <w:lang w:val="ga-IE"/>
        </w:rPr>
      </w:pPr>
      <w:r w:rsidRPr="001702BA">
        <w:rPr>
          <w:b/>
          <w:bCs/>
          <w:lang w:val="ga-IE"/>
        </w:rPr>
        <w:t>Pá breise:</w:t>
      </w:r>
      <w:r w:rsidRPr="001702BA">
        <w:rPr>
          <w:lang w:val="ga-IE"/>
        </w:rPr>
        <w:t> Bónas feidhmíochta</w:t>
      </w:r>
    </w:p>
    <w:p w14:paraId="55694EF7" w14:textId="77777777" w:rsidR="0025645F" w:rsidRPr="001702BA" w:rsidRDefault="0025645F" w:rsidP="0025645F">
      <w:pPr>
        <w:rPr>
          <w:lang w:val="ga-IE"/>
        </w:rPr>
      </w:pPr>
      <w:r w:rsidRPr="001702BA">
        <w:rPr>
          <w:b/>
          <w:bCs/>
          <w:lang w:val="ga-IE"/>
        </w:rPr>
        <w:t>Sceideal:</w:t>
      </w:r>
      <w:r w:rsidRPr="001702BA">
        <w:rPr>
          <w:lang w:val="ga-IE"/>
        </w:rPr>
        <w:t> Luan go hAoine</w:t>
      </w:r>
    </w:p>
    <w:p w14:paraId="44074F71" w14:textId="77777777" w:rsidR="0025645F" w:rsidRPr="001702BA" w:rsidRDefault="0025645F" w:rsidP="0025645F">
      <w:pPr>
        <w:rPr>
          <w:lang w:val="ga-IE"/>
        </w:rPr>
      </w:pPr>
      <w:r w:rsidRPr="001702BA">
        <w:rPr>
          <w:b/>
          <w:bCs/>
          <w:lang w:val="ga-IE"/>
        </w:rPr>
        <w:t>Oideachas: </w:t>
      </w:r>
      <w:r w:rsidRPr="001702BA">
        <w:rPr>
          <w:lang w:val="ga-IE"/>
        </w:rPr>
        <w:t>Rialú Creidmheasa: 2 bhliain (inmhianaithe)</w:t>
      </w:r>
    </w:p>
    <w:p w14:paraId="677F8999" w14:textId="77777777" w:rsidR="0025645F" w:rsidRPr="001702BA" w:rsidRDefault="0025645F" w:rsidP="0025645F">
      <w:pPr>
        <w:rPr>
          <w:lang w:val="ga-IE"/>
        </w:rPr>
      </w:pPr>
      <w:r w:rsidRPr="001702BA">
        <w:rPr>
          <w:b/>
          <w:bCs/>
          <w:lang w:val="ga-IE"/>
        </w:rPr>
        <w:t>Láthair Oibre:</w:t>
      </w:r>
      <w:r w:rsidRPr="001702BA">
        <w:rPr>
          <w:lang w:val="ga-IE"/>
        </w:rPr>
        <w:t> Cianobair chumaisc i gCo. Dhún na nGall, Co. Dhún na nGall</w:t>
      </w:r>
    </w:p>
    <w:p w14:paraId="22CEB3D6" w14:textId="77777777" w:rsidR="0025645F" w:rsidRPr="001702BA" w:rsidRDefault="0025645F" w:rsidP="0025645F">
      <w:pPr>
        <w:rPr>
          <w:lang w:val="ga-IE"/>
        </w:rPr>
      </w:pPr>
      <w:hyperlink r:id="rId5" w:history="1">
        <w:r w:rsidRPr="001702BA">
          <w:rPr>
            <w:rStyle w:val="Hyperlink"/>
            <w:b/>
            <w:bCs/>
            <w:lang w:val="ga-IE"/>
          </w:rPr>
          <w:t>Cliceáil anseo</w:t>
        </w:r>
      </w:hyperlink>
      <w:r w:rsidRPr="001702BA">
        <w:rPr>
          <w:lang w:val="ga-IE"/>
        </w:rPr>
        <w:t xml:space="preserve"> le cur isteach ar an ról seo.</w:t>
      </w:r>
    </w:p>
    <w:p w14:paraId="4A82CCB0" w14:textId="77777777" w:rsidR="004E17A4" w:rsidRPr="001702BA" w:rsidRDefault="004E17A4">
      <w:pPr>
        <w:rPr>
          <w:lang w:val="ga-IE"/>
        </w:rPr>
      </w:pPr>
    </w:p>
    <w:sectPr w:rsidR="004E17A4" w:rsidRPr="00170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C5B5A"/>
    <w:multiLevelType w:val="multilevel"/>
    <w:tmpl w:val="C37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31E0C"/>
    <w:multiLevelType w:val="multilevel"/>
    <w:tmpl w:val="F8F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60096"/>
    <w:multiLevelType w:val="multilevel"/>
    <w:tmpl w:val="5428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308641">
    <w:abstractNumId w:val="0"/>
  </w:num>
  <w:num w:numId="2" w16cid:durableId="416361586">
    <w:abstractNumId w:val="1"/>
  </w:num>
  <w:num w:numId="3" w16cid:durableId="146974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5F"/>
    <w:rsid w:val="00161951"/>
    <w:rsid w:val="001702BA"/>
    <w:rsid w:val="0025645F"/>
    <w:rsid w:val="003045EF"/>
    <w:rsid w:val="004B0AD3"/>
    <w:rsid w:val="004E17A4"/>
    <w:rsid w:val="00BD7D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204D"/>
  <w15:chartTrackingRefBased/>
  <w15:docId w15:val="{B94ACFB7-7894-4B1B-A682-893E9CA2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4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4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4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45F"/>
    <w:rPr>
      <w:rFonts w:eastAsiaTheme="majorEastAsia" w:cstheme="majorBidi"/>
      <w:color w:val="272727" w:themeColor="text1" w:themeTint="D8"/>
    </w:rPr>
  </w:style>
  <w:style w:type="paragraph" w:styleId="Title">
    <w:name w:val="Title"/>
    <w:basedOn w:val="Normal"/>
    <w:next w:val="Normal"/>
    <w:link w:val="TitleChar"/>
    <w:uiPriority w:val="10"/>
    <w:qFormat/>
    <w:rsid w:val="00256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45F"/>
    <w:pPr>
      <w:spacing w:before="160"/>
      <w:jc w:val="center"/>
    </w:pPr>
    <w:rPr>
      <w:i/>
      <w:iCs/>
      <w:color w:val="404040" w:themeColor="text1" w:themeTint="BF"/>
    </w:rPr>
  </w:style>
  <w:style w:type="character" w:customStyle="1" w:styleId="QuoteChar">
    <w:name w:val="Quote Char"/>
    <w:basedOn w:val="DefaultParagraphFont"/>
    <w:link w:val="Quote"/>
    <w:uiPriority w:val="29"/>
    <w:rsid w:val="0025645F"/>
    <w:rPr>
      <w:i/>
      <w:iCs/>
      <w:color w:val="404040" w:themeColor="text1" w:themeTint="BF"/>
    </w:rPr>
  </w:style>
  <w:style w:type="paragraph" w:styleId="ListParagraph">
    <w:name w:val="List Paragraph"/>
    <w:basedOn w:val="Normal"/>
    <w:uiPriority w:val="34"/>
    <w:qFormat/>
    <w:rsid w:val="0025645F"/>
    <w:pPr>
      <w:ind w:left="720"/>
      <w:contextualSpacing/>
    </w:pPr>
  </w:style>
  <w:style w:type="character" w:styleId="IntenseEmphasis">
    <w:name w:val="Intense Emphasis"/>
    <w:basedOn w:val="DefaultParagraphFont"/>
    <w:uiPriority w:val="21"/>
    <w:qFormat/>
    <w:rsid w:val="0025645F"/>
    <w:rPr>
      <w:i/>
      <w:iCs/>
      <w:color w:val="0F4761" w:themeColor="accent1" w:themeShade="BF"/>
    </w:rPr>
  </w:style>
  <w:style w:type="paragraph" w:styleId="IntenseQuote">
    <w:name w:val="Intense Quote"/>
    <w:basedOn w:val="Normal"/>
    <w:next w:val="Normal"/>
    <w:link w:val="IntenseQuoteChar"/>
    <w:uiPriority w:val="30"/>
    <w:qFormat/>
    <w:rsid w:val="00256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45F"/>
    <w:rPr>
      <w:i/>
      <w:iCs/>
      <w:color w:val="0F4761" w:themeColor="accent1" w:themeShade="BF"/>
    </w:rPr>
  </w:style>
  <w:style w:type="character" w:styleId="IntenseReference">
    <w:name w:val="Intense Reference"/>
    <w:basedOn w:val="DefaultParagraphFont"/>
    <w:uiPriority w:val="32"/>
    <w:qFormat/>
    <w:rsid w:val="0025645F"/>
    <w:rPr>
      <w:b/>
      <w:bCs/>
      <w:smallCaps/>
      <w:color w:val="0F4761" w:themeColor="accent1" w:themeShade="BF"/>
      <w:spacing w:val="5"/>
    </w:rPr>
  </w:style>
  <w:style w:type="character" w:styleId="Hyperlink">
    <w:name w:val="Hyperlink"/>
    <w:basedOn w:val="DefaultParagraphFont"/>
    <w:uiPriority w:val="99"/>
    <w:unhideWhenUsed/>
    <w:rsid w:val="0025645F"/>
    <w:rPr>
      <w:color w:val="467886" w:themeColor="hyperlink"/>
      <w:u w:val="single"/>
    </w:rPr>
  </w:style>
  <w:style w:type="character" w:styleId="UnresolvedMention">
    <w:name w:val="Unresolved Mention"/>
    <w:basedOn w:val="DefaultParagraphFont"/>
    <w:uiPriority w:val="99"/>
    <w:semiHidden/>
    <w:unhideWhenUsed/>
    <w:rsid w:val="00256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18385">
      <w:bodyDiv w:val="1"/>
      <w:marLeft w:val="0"/>
      <w:marRight w:val="0"/>
      <w:marTop w:val="0"/>
      <w:marBottom w:val="0"/>
      <w:divBdr>
        <w:top w:val="none" w:sz="0" w:space="0" w:color="auto"/>
        <w:left w:val="none" w:sz="0" w:space="0" w:color="auto"/>
        <w:bottom w:val="none" w:sz="0" w:space="0" w:color="auto"/>
        <w:right w:val="none" w:sz="0" w:space="0" w:color="auto"/>
      </w:divBdr>
      <w:divsChild>
        <w:div w:id="422531704">
          <w:marLeft w:val="0"/>
          <w:marRight w:val="0"/>
          <w:marTop w:val="0"/>
          <w:marBottom w:val="300"/>
          <w:divBdr>
            <w:top w:val="none" w:sz="0" w:space="0" w:color="auto"/>
            <w:left w:val="none" w:sz="0" w:space="0" w:color="auto"/>
            <w:bottom w:val="none" w:sz="0" w:space="0" w:color="auto"/>
            <w:right w:val="none" w:sz="0" w:space="0" w:color="auto"/>
          </w:divBdr>
          <w:divsChild>
            <w:div w:id="806170821">
              <w:marLeft w:val="0"/>
              <w:marRight w:val="0"/>
              <w:marTop w:val="0"/>
              <w:marBottom w:val="0"/>
              <w:divBdr>
                <w:top w:val="none" w:sz="0" w:space="0" w:color="auto"/>
                <w:left w:val="none" w:sz="0" w:space="0" w:color="auto"/>
                <w:bottom w:val="none" w:sz="0" w:space="0" w:color="auto"/>
                <w:right w:val="none" w:sz="0" w:space="0" w:color="auto"/>
              </w:divBdr>
            </w:div>
          </w:divsChild>
        </w:div>
        <w:div w:id="602153600">
          <w:marLeft w:val="0"/>
          <w:marRight w:val="0"/>
          <w:marTop w:val="0"/>
          <w:marBottom w:val="0"/>
          <w:divBdr>
            <w:top w:val="none" w:sz="0" w:space="0" w:color="auto"/>
            <w:left w:val="none" w:sz="0" w:space="0" w:color="auto"/>
            <w:bottom w:val="none" w:sz="0" w:space="0" w:color="auto"/>
            <w:right w:val="none" w:sz="0" w:space="0" w:color="auto"/>
          </w:divBdr>
        </w:div>
      </w:divsChild>
    </w:div>
    <w:div w:id="1660841990">
      <w:bodyDiv w:val="1"/>
      <w:marLeft w:val="0"/>
      <w:marRight w:val="0"/>
      <w:marTop w:val="0"/>
      <w:marBottom w:val="0"/>
      <w:divBdr>
        <w:top w:val="none" w:sz="0" w:space="0" w:color="auto"/>
        <w:left w:val="none" w:sz="0" w:space="0" w:color="auto"/>
        <w:bottom w:val="none" w:sz="0" w:space="0" w:color="auto"/>
        <w:right w:val="none" w:sz="0" w:space="0" w:color="auto"/>
      </w:divBdr>
      <w:divsChild>
        <w:div w:id="1127509267">
          <w:marLeft w:val="0"/>
          <w:marRight w:val="0"/>
          <w:marTop w:val="0"/>
          <w:marBottom w:val="300"/>
          <w:divBdr>
            <w:top w:val="none" w:sz="0" w:space="0" w:color="auto"/>
            <w:left w:val="none" w:sz="0" w:space="0" w:color="auto"/>
            <w:bottom w:val="none" w:sz="0" w:space="0" w:color="auto"/>
            <w:right w:val="none" w:sz="0" w:space="0" w:color="auto"/>
          </w:divBdr>
          <w:divsChild>
            <w:div w:id="28379285">
              <w:marLeft w:val="0"/>
              <w:marRight w:val="0"/>
              <w:marTop w:val="0"/>
              <w:marBottom w:val="0"/>
              <w:divBdr>
                <w:top w:val="none" w:sz="0" w:space="0" w:color="auto"/>
                <w:left w:val="none" w:sz="0" w:space="0" w:color="auto"/>
                <w:bottom w:val="none" w:sz="0" w:space="0" w:color="auto"/>
                <w:right w:val="none" w:sz="0" w:space="0" w:color="auto"/>
              </w:divBdr>
            </w:div>
          </w:divsChild>
        </w:div>
        <w:div w:id="187618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e.indeed.com/job/credit-controller-ce6bd455d05739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Uí Dhochartaigh</dc:creator>
  <cp:keywords/>
  <dc:description/>
  <cp:lastModifiedBy>Dréimire Teo</cp:lastModifiedBy>
  <cp:revision>2</cp:revision>
  <dcterms:created xsi:type="dcterms:W3CDTF">2025-07-11T10:51:00Z</dcterms:created>
  <dcterms:modified xsi:type="dcterms:W3CDTF">2025-07-14T09:00:00Z</dcterms:modified>
</cp:coreProperties>
</file>