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F843" w14:textId="77777777" w:rsidR="000C39A7" w:rsidRDefault="00051636" w:rsidP="00CA15F4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200EC3AF" w14:textId="77777777" w:rsidR="00DC742F" w:rsidRDefault="008A38F5" w:rsidP="008A38F5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 w:rsidR="00051636">
        <w:rPr>
          <w:rStyle w:val="markedcontent"/>
          <w:rFonts w:ascii="Calibri" w:hAnsi="Calibri" w:cs="Calibri"/>
          <w:sz w:val="25"/>
          <w:szCs w:val="25"/>
        </w:rPr>
        <w:t>Purchase Orders</w:t>
      </w:r>
      <w:r w:rsid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r w:rsidR="00CA556A">
        <w:rPr>
          <w:rStyle w:val="markedcontent"/>
          <w:rFonts w:ascii="Calibri" w:hAnsi="Calibri" w:cs="Calibri"/>
          <w:sz w:val="25"/>
          <w:szCs w:val="25"/>
        </w:rPr>
        <w:t>for €20,000 and over for Údará</w:t>
      </w:r>
      <w:r w:rsidR="00051636">
        <w:rPr>
          <w:rStyle w:val="markedcontent"/>
          <w:rFonts w:ascii="Calibri" w:hAnsi="Calibri" w:cs="Calibri"/>
          <w:sz w:val="25"/>
          <w:szCs w:val="25"/>
        </w:rPr>
        <w:t>s na Gaeltachta for</w:t>
      </w:r>
      <w:r w:rsidR="00DC742F">
        <w:rPr>
          <w:rStyle w:val="markedcontent"/>
          <w:rFonts w:ascii="Calibri" w:hAnsi="Calibri" w:cs="Calibri"/>
          <w:sz w:val="25"/>
          <w:szCs w:val="25"/>
        </w:rPr>
        <w:t>:</w:t>
      </w:r>
    </w:p>
    <w:p w14:paraId="7175E3E4" w14:textId="77777777" w:rsidR="008A38F5" w:rsidRPr="00CA15F4" w:rsidRDefault="00051636" w:rsidP="008A38F5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</w:t>
      </w:r>
      <w:r w:rsidR="008A38F5" w:rsidRPr="007D0DFF">
        <w:rPr>
          <w:rStyle w:val="markedcontent"/>
          <w:rFonts w:ascii="Calibri" w:hAnsi="Calibri" w:cs="Calibri"/>
          <w:b/>
          <w:sz w:val="25"/>
          <w:szCs w:val="25"/>
        </w:rPr>
        <w:t xml:space="preserve"> 1 </w:t>
      </w:r>
      <w:r w:rsidR="00CA15F4">
        <w:rPr>
          <w:rStyle w:val="markedcontent"/>
          <w:rFonts w:ascii="Calibri" w:hAnsi="Calibri" w:cs="Calibri"/>
          <w:b/>
          <w:sz w:val="25"/>
          <w:szCs w:val="25"/>
        </w:rPr>
        <w:t>2024</w:t>
      </w:r>
    </w:p>
    <w:tbl>
      <w:tblPr>
        <w:tblW w:w="9252" w:type="dxa"/>
        <w:tblLook w:val="04A0" w:firstRow="1" w:lastRow="0" w:firstColumn="1" w:lastColumn="0" w:noHBand="0" w:noVBand="1"/>
      </w:tblPr>
      <w:tblGrid>
        <w:gridCol w:w="2358"/>
        <w:gridCol w:w="1417"/>
        <w:gridCol w:w="5477"/>
      </w:tblGrid>
      <w:tr w:rsidR="00CA15F4" w:rsidRPr="00CA15F4" w14:paraId="52C68E2D" w14:textId="77777777" w:rsidTr="00CA15F4">
        <w:trPr>
          <w:trHeight w:val="700"/>
        </w:trPr>
        <w:tc>
          <w:tcPr>
            <w:tcW w:w="23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52B4A16E" w14:textId="77777777" w:rsidR="00CA15F4" w:rsidRPr="00CA15F4" w:rsidRDefault="00CA15F4" w:rsidP="00CA1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417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76A1DFAF" w14:textId="77777777" w:rsidR="00CA15F4" w:rsidRPr="00CA15F4" w:rsidRDefault="00CA15F4" w:rsidP="00CA1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CA15F4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0F3DE7" w14:textId="77777777" w:rsidR="00CA15F4" w:rsidRPr="00CA15F4" w:rsidRDefault="00CA15F4" w:rsidP="00CA1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CA15F4" w:rsidRPr="00CA15F4" w14:paraId="5C9AF791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6492439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Lorg Media</w:t>
            </w: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EFF6A4F" w14:textId="77777777" w:rsidR="00CA15F4" w:rsidRPr="00CA15F4" w:rsidRDefault="00CA15F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39,237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D1B" w14:textId="77777777" w:rsidR="00CA15F4" w:rsidRPr="00CA15F4" w:rsidRDefault="008A67FA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CA15F4"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CA15F4" w:rsidRPr="00CA15F4" w14:paraId="5C0CF092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0186FCF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Seán T Gallagher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48634E4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36,783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664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Electricity system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improvements</w:t>
            </w:r>
          </w:p>
        </w:tc>
      </w:tr>
      <w:tr w:rsidR="00CA15F4" w:rsidRPr="00CA15F4" w14:paraId="61DF70F6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775ED7F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22526E3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43,559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EC8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Broadband</w:t>
            </w:r>
          </w:p>
        </w:tc>
      </w:tr>
      <w:tr w:rsidR="00CA15F4" w:rsidRPr="00CA15F4" w14:paraId="03A6F655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3FD8A32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0AB9188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29,756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E16E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Broadband</w:t>
            </w:r>
          </w:p>
        </w:tc>
      </w:tr>
      <w:tr w:rsidR="00CA15F4" w:rsidRPr="00CA15F4" w14:paraId="75AB72D7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744C54A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  <w:r w:rsidR="00291A1E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4517A61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247,777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B48E" w14:textId="3F41835B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Architectural </w:t>
            </w:r>
            <w:r w:rsidR="008A67F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CA15F4"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CA15F4" w:rsidRPr="00CA15F4" w14:paraId="40E747F5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D619858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Eurest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41E33B9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23,120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C30" w14:textId="29F2E8F6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Canteen Services</w:t>
            </w:r>
          </w:p>
        </w:tc>
      </w:tr>
      <w:tr w:rsidR="00CA15F4" w:rsidRPr="00CA15F4" w14:paraId="198D886D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3C05687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Eurest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4C42854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20,681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C33A" w14:textId="64DB5A55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Canteen Services</w:t>
            </w:r>
          </w:p>
        </w:tc>
      </w:tr>
      <w:tr w:rsidR="00CA15F4" w:rsidRPr="00CA15F4" w14:paraId="3B02B8CA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5B776EA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Niall J Kearns &amp; Co</w:t>
            </w:r>
            <w:r w:rsidR="00291A1E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A59ED7D" w14:textId="77777777" w:rsidR="00CA15F4" w:rsidRPr="00CA15F4" w:rsidRDefault="00CA15F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21,402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9F43" w14:textId="3B92A38E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8A67F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CA15F4"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CA15F4" w:rsidRPr="00CA15F4" w14:paraId="47C66130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277E323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Evans and Kelliher Construction Limited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C51BA09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81,024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E314" w14:textId="70F98854" w:rsidR="00CA15F4" w:rsidRPr="00CA15F4" w:rsidRDefault="008607D8" w:rsidP="008A67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  <w:tr w:rsidR="00CA15F4" w:rsidRPr="00CA15F4" w14:paraId="039661E0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08B4FFF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B88B026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38,911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525B" w14:textId="2FEC46B7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</w:t>
            </w:r>
            <w:r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CA15F4" w:rsidRPr="00CA15F4" w14:paraId="36799750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B3588AB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Marsh Ireland Ltd</w:t>
            </w:r>
            <w:r w:rsidR="00291A1E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FC8EE1A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25,662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1717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Insurance</w:t>
            </w:r>
          </w:p>
        </w:tc>
      </w:tr>
      <w:tr w:rsidR="00CA15F4" w:rsidRPr="00CA15F4" w14:paraId="3DFB722A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1AE9640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  <w:r w:rsidR="00291A1E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1C70C4F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216,384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24AA" w14:textId="2449D209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Architectural Consultancy f</w:t>
            </w:r>
            <w:r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CA15F4" w:rsidRPr="00CA15F4" w14:paraId="1F7ED061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2577804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SoftwareOne</w:t>
            </w:r>
            <w:proofErr w:type="spellEnd"/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Ireland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0A42B97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110,700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F654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Software </w:t>
            </w:r>
            <w:r w:rsidR="008A67F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</w:t>
            </w:r>
            <w:r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aintenance</w:t>
            </w:r>
          </w:p>
        </w:tc>
      </w:tr>
      <w:tr w:rsidR="00CA15F4" w:rsidRPr="00CA15F4" w14:paraId="0FB81AF5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F0CE73D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Site Investigations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D0FEC60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21,832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D0DA" w14:textId="77777777" w:rsidR="00CA15F4" w:rsidRPr="00CA15F4" w:rsidRDefault="008A67FA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CA15F4" w:rsidRPr="00CA15F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CA15F4" w:rsidRPr="00CA15F4" w14:paraId="0F569046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4EEE1BA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Oifig An Ard-Reacht. Cuntas &amp; Ciste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B56634D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65,600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6CCC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Audit</w:t>
            </w:r>
          </w:p>
        </w:tc>
      </w:tr>
      <w:tr w:rsidR="00CA15F4" w:rsidRPr="00CA15F4" w14:paraId="14FC587C" w14:textId="77777777" w:rsidTr="00CA15F4">
        <w:trPr>
          <w:trHeight w:val="290"/>
        </w:trPr>
        <w:tc>
          <w:tcPr>
            <w:tcW w:w="235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6E98FD2" w14:textId="77777777" w:rsidR="00CA15F4" w:rsidRPr="00CA15F4" w:rsidRDefault="00CA15F4" w:rsidP="00CA1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CA15F4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93F1C38" w14:textId="77777777" w:rsidR="00CA15F4" w:rsidRPr="00CA15F4" w:rsidRDefault="00867744" w:rsidP="00CA15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93,410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5B46" w14:textId="70CFB491" w:rsidR="00CA15F4" w:rsidRPr="00CA15F4" w:rsidRDefault="008607D8" w:rsidP="00CA15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Works</w:t>
            </w:r>
          </w:p>
        </w:tc>
      </w:tr>
    </w:tbl>
    <w:p w14:paraId="2FDB4E89" w14:textId="77777777" w:rsidR="008A38F5" w:rsidRDefault="008A38F5" w:rsidP="008A38F5">
      <w:pPr>
        <w:rPr>
          <w:b/>
        </w:rPr>
      </w:pPr>
    </w:p>
    <w:p w14:paraId="0B60AE2C" w14:textId="77777777" w:rsidR="00F754E0" w:rsidRPr="00177913" w:rsidRDefault="00CA556A" w:rsidP="008A38F5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="00F754E0" w:rsidRPr="00DC742F">
        <w:rPr>
          <w:b/>
          <w:sz w:val="25"/>
          <w:szCs w:val="25"/>
        </w:rPr>
        <w:t>:</w:t>
      </w:r>
    </w:p>
    <w:p w14:paraId="17067DA4" w14:textId="77777777" w:rsidR="00DC742F" w:rsidRPr="00DC742F" w:rsidRDefault="00051636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="00F754E0"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6F0EC422" w14:textId="77777777" w:rsidR="00DC742F" w:rsidRPr="00DC742F" w:rsidRDefault="00CA556A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Suppliers subject to</w:t>
      </w:r>
      <w:r w:rsidR="00051636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="00051636"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 w:rsidR="00051636"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="00F754E0"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2487381A" w14:textId="77777777" w:rsidR="00CA556A" w:rsidRPr="00CA556A" w:rsidRDefault="00051636" w:rsidP="00B92888">
      <w:pPr>
        <w:pStyle w:val="ListParagraph"/>
        <w:numPr>
          <w:ilvl w:val="0"/>
          <w:numId w:val="2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>Penalty interest and compensation may be added at point of payment for late payments over 30 days (or whatever agreed with the supplier) which will increase the payment.</w:t>
      </w:r>
      <w:r w:rsidR="00F754E0" w:rsidRPr="00CA556A">
        <w:rPr>
          <w:rStyle w:val="markedcontent"/>
          <w:rFonts w:ascii="Calibri" w:hAnsi="Calibri" w:cs="Calibri"/>
          <w:sz w:val="25"/>
          <w:szCs w:val="25"/>
        </w:rPr>
        <w:t xml:space="preserve"> </w:t>
      </w:r>
    </w:p>
    <w:p w14:paraId="727FF8B6" w14:textId="77777777" w:rsidR="00DC742F" w:rsidRPr="00CA556A" w:rsidRDefault="00CA556A" w:rsidP="00B92888">
      <w:pPr>
        <w:pStyle w:val="ListParagraph"/>
        <w:numPr>
          <w:ilvl w:val="0"/>
          <w:numId w:val="2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The report includes payments for goods or services and does not include grants, grant-in-aid, reimbursements etc.</w:t>
      </w:r>
    </w:p>
    <w:p w14:paraId="327551F5" w14:textId="77777777" w:rsidR="00F754E0" w:rsidRPr="00DC742F" w:rsidRDefault="00CA556A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Some purchase orders may be excluded if their publication would be precluded under Freedom of Information legislation. </w:t>
      </w:r>
    </w:p>
    <w:sectPr w:rsidR="00F754E0" w:rsidRPr="00DC7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77C"/>
    <w:multiLevelType w:val="hybridMultilevel"/>
    <w:tmpl w:val="FBF45F9A"/>
    <w:lvl w:ilvl="0" w:tplc="D944B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09911">
    <w:abstractNumId w:val="0"/>
  </w:num>
  <w:num w:numId="2" w16cid:durableId="185757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F5"/>
    <w:rsid w:val="00051636"/>
    <w:rsid w:val="000C39A7"/>
    <w:rsid w:val="000F2422"/>
    <w:rsid w:val="00177913"/>
    <w:rsid w:val="00291A1E"/>
    <w:rsid w:val="005265B8"/>
    <w:rsid w:val="005E54F3"/>
    <w:rsid w:val="006802F8"/>
    <w:rsid w:val="006B4DF7"/>
    <w:rsid w:val="00794F89"/>
    <w:rsid w:val="007D0DFF"/>
    <w:rsid w:val="008074E9"/>
    <w:rsid w:val="008607D8"/>
    <w:rsid w:val="00867744"/>
    <w:rsid w:val="008A38F5"/>
    <w:rsid w:val="008A67FA"/>
    <w:rsid w:val="00960BFF"/>
    <w:rsid w:val="00AA370C"/>
    <w:rsid w:val="00C62C9A"/>
    <w:rsid w:val="00CA15F4"/>
    <w:rsid w:val="00CA556A"/>
    <w:rsid w:val="00DC742F"/>
    <w:rsid w:val="00F754E0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4587"/>
  <w15:chartTrackingRefBased/>
  <w15:docId w15:val="{95691100-F112-465C-9F63-03953F1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A38F5"/>
  </w:style>
  <w:style w:type="paragraph" w:styleId="ListParagraph">
    <w:name w:val="List Paragraph"/>
    <w:basedOn w:val="Normal"/>
    <w:uiPriority w:val="34"/>
    <w:qFormat/>
    <w:rsid w:val="00F7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Bairbre Ni Ghionnáin</dc:creator>
  <cp:keywords/>
  <dc:description/>
  <cp:lastModifiedBy>Anna Nic Con Iomaire</cp:lastModifiedBy>
  <cp:revision>2</cp:revision>
  <dcterms:created xsi:type="dcterms:W3CDTF">2024-11-13T10:46:00Z</dcterms:created>
  <dcterms:modified xsi:type="dcterms:W3CDTF">2024-11-13T10:46:00Z</dcterms:modified>
</cp:coreProperties>
</file>